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06" w:rsidRDefault="00731E01" w:rsidP="00731E01">
      <w:pPr>
        <w:jc w:val="left"/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741680</wp:posOffset>
            </wp:positionV>
            <wp:extent cx="1162080" cy="504720"/>
            <wp:effectExtent l="0" t="0" r="0" b="0"/>
            <wp:wrapNone/>
            <wp:docPr id="6" name="図 6" descr="http://molarch.jp/wp-content/uploads/2013/08/bo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olarch.jp/wp-content/uploads/2013/08/bott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80" cy="5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DF0" w:rsidRPr="001E3DF0">
        <w:rPr>
          <w:rFonts w:ascii="Times New Roman" w:hAnsi="Times New Roman" w:cs="Times New Roman"/>
          <w:sz w:val="56"/>
          <w:szCs w:val="56"/>
        </w:rPr>
        <w:t>Program</w:t>
      </w:r>
    </w:p>
    <w:p w:rsidR="001E3DF0" w:rsidRDefault="001E3DF0" w:rsidP="001E3DF0">
      <w:pPr>
        <w:jc w:val="left"/>
        <w:rPr>
          <w:rFonts w:ascii="Times New Roman" w:hAnsi="Times New Roman" w:cs="Times New Roman"/>
          <w:szCs w:val="21"/>
        </w:rPr>
      </w:pPr>
    </w:p>
    <w:p w:rsidR="001418A3" w:rsidRDefault="001418A3" w:rsidP="001E3DF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1418A3">
        <w:rPr>
          <w:rFonts w:ascii="Times New Roman" w:hAnsi="Times New Roman" w:cs="Times New Roman" w:hint="eastAsia"/>
          <w:b/>
          <w:sz w:val="24"/>
          <w:szCs w:val="24"/>
        </w:rPr>
        <w:t>March 2 (FRI)</w:t>
      </w:r>
    </w:p>
    <w:p w:rsidR="00D221B3" w:rsidRDefault="00D221B3" w:rsidP="001E3DF0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3"/>
        <w:gridCol w:w="27"/>
        <w:gridCol w:w="682"/>
        <w:gridCol w:w="7371"/>
      </w:tblGrid>
      <w:tr w:rsidR="000564F4" w:rsidRPr="000564F4" w:rsidTr="00B93842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564F4">
              <w:rPr>
                <w:rFonts w:ascii="Arial" w:hAnsi="Arial" w:cs="Arial"/>
                <w:color w:val="000000"/>
                <w:szCs w:val="21"/>
              </w:rPr>
              <w:t>13</w:t>
            </w:r>
            <w:r w:rsidRPr="000564F4">
              <w:rPr>
                <w:rFonts w:ascii="Arial" w:hAnsi="Arial" w:cs="Arial"/>
                <w:color w:val="000000"/>
                <w:szCs w:val="21"/>
              </w:rPr>
              <w:t>：</w:t>
            </w:r>
            <w:r w:rsidRPr="000564F4">
              <w:rPr>
                <w:rFonts w:ascii="Arial" w:hAnsi="Arial" w:cs="Arial"/>
                <w:color w:val="000000"/>
                <w:szCs w:val="21"/>
              </w:rPr>
              <w:t>00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0564F4">
              <w:rPr>
                <w:rFonts w:ascii="Arial" w:hAnsi="Arial" w:cs="Arial"/>
                <w:color w:val="000000"/>
                <w:szCs w:val="21"/>
              </w:rPr>
              <w:t>－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0564F4">
              <w:rPr>
                <w:rFonts w:ascii="Arial" w:hAnsi="Arial" w:cs="Arial"/>
                <w:color w:val="000000"/>
                <w:szCs w:val="21"/>
              </w:rPr>
              <w:t>13</w:t>
            </w:r>
            <w:r w:rsidRPr="000564F4">
              <w:rPr>
                <w:rFonts w:ascii="Arial" w:hAnsi="Arial" w:cs="Arial"/>
                <w:color w:val="000000"/>
                <w:szCs w:val="21"/>
              </w:rPr>
              <w:t>：</w:t>
            </w:r>
            <w:r w:rsidRPr="000564F4">
              <w:rPr>
                <w:rFonts w:ascii="Arial" w:hAnsi="Arial" w:cs="Arial"/>
                <w:color w:val="000000"/>
                <w:szCs w:val="21"/>
              </w:rPr>
              <w:t>15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0564F4">
              <w:rPr>
                <w:rFonts w:ascii="Arial" w:hAnsi="Arial" w:cs="Arial"/>
                <w:color w:val="000000"/>
                <w:sz w:val="22"/>
              </w:rPr>
              <w:t>Opening</w:t>
            </w:r>
          </w:p>
        </w:tc>
      </w:tr>
      <w:tr w:rsidR="000564F4" w:rsidRPr="000564F4" w:rsidTr="00D4260A">
        <w:trPr>
          <w:trHeight w:val="315"/>
        </w:trPr>
        <w:tc>
          <w:tcPr>
            <w:tcW w:w="920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0564F4">
              <w:rPr>
                <w:rFonts w:ascii="Arial" w:hAnsi="Arial" w:cs="Arial"/>
                <w:color w:val="000000"/>
                <w:kern w:val="0"/>
                <w:sz w:val="22"/>
              </w:rPr>
              <w:t xml:space="preserve">Chair Person : OGAWA </w:t>
            </w:r>
            <w:proofErr w:type="spellStart"/>
            <w:r w:rsidRPr="000564F4">
              <w:rPr>
                <w:rFonts w:ascii="Arial" w:hAnsi="Arial" w:cs="Arial"/>
                <w:color w:val="000000"/>
                <w:kern w:val="0"/>
                <w:sz w:val="22"/>
              </w:rPr>
              <w:t>Takuji</w:t>
            </w:r>
            <w:proofErr w:type="spellEnd"/>
          </w:p>
        </w:tc>
      </w:tr>
      <w:tr w:rsidR="000564F4" w:rsidRPr="000564F4" w:rsidTr="00D4260A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0564F4">
              <w:rPr>
                <w:rFonts w:ascii="Arial" w:hAnsi="Arial" w:cs="Arial"/>
                <w:color w:val="000000"/>
                <w:kern w:val="0"/>
                <w:szCs w:val="21"/>
              </w:rPr>
              <w:t>13</w:t>
            </w:r>
            <w:r w:rsidRPr="000564F4">
              <w:rPr>
                <w:rFonts w:ascii="Arial" w:hAnsi="Arial" w:cs="Arial"/>
                <w:color w:val="000000"/>
                <w:kern w:val="0"/>
                <w:szCs w:val="21"/>
              </w:rPr>
              <w:t>：</w:t>
            </w:r>
            <w:r w:rsidRPr="000564F4">
              <w:rPr>
                <w:rFonts w:ascii="Arial" w:hAnsi="Arial" w:cs="Arial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0564F4">
              <w:rPr>
                <w:rFonts w:ascii="Arial" w:hAnsi="Arial" w:cs="Arial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0564F4">
              <w:rPr>
                <w:rFonts w:ascii="Arial" w:hAnsi="Arial" w:cs="Arial"/>
                <w:color w:val="000000"/>
                <w:kern w:val="0"/>
                <w:szCs w:val="21"/>
              </w:rPr>
              <w:t>13</w:t>
            </w:r>
            <w:r w:rsidRPr="000564F4">
              <w:rPr>
                <w:rFonts w:ascii="Arial" w:hAnsi="Arial" w:cs="Arial"/>
                <w:color w:val="000000"/>
                <w:kern w:val="0"/>
                <w:szCs w:val="21"/>
              </w:rPr>
              <w:t>：</w:t>
            </w:r>
            <w:r w:rsidRPr="000564F4">
              <w:rPr>
                <w:rFonts w:ascii="Arial" w:hAnsi="Arial" w:cs="Arial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0564F4">
              <w:rPr>
                <w:rFonts w:ascii="Arial" w:hAnsi="Arial" w:cs="Arial"/>
                <w:color w:val="000000"/>
                <w:kern w:val="0"/>
                <w:sz w:val="22"/>
              </w:rPr>
              <w:t>Dr. ALBREHT Ken (Tokyo Institute of Technology)</w:t>
            </w:r>
          </w:p>
        </w:tc>
      </w:tr>
      <w:tr w:rsidR="000564F4" w:rsidRPr="000564F4" w:rsidTr="00D4260A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564F4">
              <w:rPr>
                <w:rFonts w:ascii="Arial" w:hAnsi="Arial" w:cs="Arial"/>
                <w:kern w:val="0"/>
                <w:sz w:val="20"/>
                <w:szCs w:val="20"/>
              </w:rPr>
              <w:t>Photonic and Electronic Function of Head-to-Tail Molecular Structures with Intramolecular Potential Gradient</w:t>
            </w:r>
          </w:p>
        </w:tc>
      </w:tr>
      <w:tr w:rsidR="000564F4" w:rsidRPr="000564F4" w:rsidTr="00D4260A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0564F4">
              <w:rPr>
                <w:rFonts w:ascii="Arial" w:hAnsi="Arial" w:cs="Arial"/>
                <w:color w:val="000000"/>
                <w:kern w:val="0"/>
                <w:szCs w:val="21"/>
              </w:rPr>
              <w:t>13</w:t>
            </w:r>
            <w:r w:rsidRPr="000564F4">
              <w:rPr>
                <w:rFonts w:ascii="Arial" w:hAnsi="Arial" w:cs="Arial"/>
                <w:color w:val="000000"/>
                <w:kern w:val="0"/>
                <w:szCs w:val="21"/>
              </w:rPr>
              <w:t>：</w:t>
            </w:r>
            <w:r w:rsidRPr="000564F4">
              <w:rPr>
                <w:rFonts w:ascii="Arial" w:hAnsi="Arial" w:cs="Arial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0564F4">
              <w:rPr>
                <w:rFonts w:ascii="Arial" w:hAnsi="Arial" w:cs="Arial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0564F4">
              <w:rPr>
                <w:rFonts w:ascii="Arial" w:hAnsi="Arial" w:cs="Arial"/>
                <w:color w:val="000000"/>
                <w:kern w:val="0"/>
                <w:szCs w:val="21"/>
              </w:rPr>
              <w:t>14</w:t>
            </w:r>
            <w:r w:rsidRPr="000564F4">
              <w:rPr>
                <w:rFonts w:ascii="Arial" w:hAnsi="Arial" w:cs="Arial"/>
                <w:color w:val="000000"/>
                <w:kern w:val="0"/>
                <w:szCs w:val="21"/>
              </w:rPr>
              <w:t>：</w:t>
            </w:r>
            <w:r w:rsidRPr="000564F4">
              <w:rPr>
                <w:rFonts w:ascii="Arial" w:hAnsi="Arial" w:cs="Arial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0564F4">
              <w:rPr>
                <w:rFonts w:ascii="Arial" w:hAnsi="Arial" w:cs="Arial"/>
                <w:color w:val="000000"/>
                <w:kern w:val="0"/>
                <w:sz w:val="22"/>
              </w:rPr>
              <w:t xml:space="preserve">Dr. TANAKA </w:t>
            </w:r>
            <w:proofErr w:type="spellStart"/>
            <w:r w:rsidRPr="000564F4">
              <w:rPr>
                <w:rFonts w:ascii="Arial" w:hAnsi="Arial" w:cs="Arial"/>
                <w:color w:val="000000"/>
                <w:kern w:val="0"/>
                <w:sz w:val="22"/>
              </w:rPr>
              <w:t>Yuya</w:t>
            </w:r>
            <w:proofErr w:type="spellEnd"/>
            <w:r w:rsidRPr="000564F4">
              <w:rPr>
                <w:rFonts w:ascii="Arial" w:hAnsi="Arial" w:cs="Arial"/>
                <w:color w:val="000000"/>
                <w:kern w:val="0"/>
                <w:sz w:val="22"/>
              </w:rPr>
              <w:t xml:space="preserve"> (Tokyo Institute of Technology)</w:t>
            </w:r>
          </w:p>
        </w:tc>
      </w:tr>
      <w:tr w:rsidR="000564F4" w:rsidRPr="000564F4" w:rsidTr="00D4260A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564F4">
              <w:rPr>
                <w:rFonts w:ascii="Arial" w:hAnsi="Arial" w:cs="Arial"/>
                <w:kern w:val="0"/>
                <w:sz w:val="20"/>
                <w:szCs w:val="20"/>
              </w:rPr>
              <w:t xml:space="preserve">Single-molecule conductance study of organometallic </w:t>
            </w:r>
            <w:proofErr w:type="spellStart"/>
            <w:r w:rsidRPr="000564F4">
              <w:rPr>
                <w:rFonts w:ascii="Arial" w:hAnsi="Arial" w:cs="Arial"/>
                <w:kern w:val="0"/>
                <w:sz w:val="20"/>
                <w:szCs w:val="20"/>
              </w:rPr>
              <w:t>polyyne</w:t>
            </w:r>
            <w:proofErr w:type="spellEnd"/>
            <w:r w:rsidRPr="000564F4">
              <w:rPr>
                <w:rFonts w:ascii="Arial" w:hAnsi="Arial" w:cs="Arial"/>
                <w:kern w:val="0"/>
                <w:sz w:val="20"/>
                <w:szCs w:val="20"/>
              </w:rPr>
              <w:t xml:space="preserve"> wires</w:t>
            </w:r>
          </w:p>
        </w:tc>
      </w:tr>
      <w:tr w:rsidR="000564F4" w:rsidRPr="000564F4" w:rsidTr="00D4260A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0564F4">
              <w:rPr>
                <w:rFonts w:ascii="Arial" w:hAnsi="Arial" w:cs="Arial"/>
                <w:color w:val="000000"/>
                <w:kern w:val="0"/>
                <w:szCs w:val="21"/>
              </w:rPr>
              <w:t>14</w:t>
            </w:r>
            <w:r w:rsidRPr="000564F4">
              <w:rPr>
                <w:rFonts w:ascii="Arial" w:hAnsi="Arial" w:cs="Arial"/>
                <w:color w:val="000000"/>
                <w:kern w:val="0"/>
                <w:szCs w:val="21"/>
              </w:rPr>
              <w:t>：</w:t>
            </w:r>
            <w:r w:rsidRPr="000564F4">
              <w:rPr>
                <w:rFonts w:ascii="Arial" w:hAnsi="Arial" w:cs="Arial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0564F4">
              <w:rPr>
                <w:rFonts w:ascii="Arial" w:hAnsi="Arial" w:cs="Arial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0564F4">
              <w:rPr>
                <w:rFonts w:ascii="Arial" w:hAnsi="Arial" w:cs="Arial"/>
                <w:color w:val="000000"/>
                <w:kern w:val="0"/>
                <w:szCs w:val="21"/>
              </w:rPr>
              <w:t>14</w:t>
            </w:r>
            <w:r w:rsidRPr="000564F4">
              <w:rPr>
                <w:rFonts w:ascii="Arial" w:hAnsi="Arial" w:cs="Arial"/>
                <w:color w:val="000000"/>
                <w:kern w:val="0"/>
                <w:szCs w:val="21"/>
              </w:rPr>
              <w:t>：</w:t>
            </w:r>
            <w:r w:rsidRPr="000564F4">
              <w:rPr>
                <w:rFonts w:ascii="Arial" w:hAnsi="Arial" w:cs="Arial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0564F4">
              <w:rPr>
                <w:rFonts w:ascii="Arial" w:hAnsi="Arial" w:cs="Arial"/>
                <w:color w:val="000000"/>
                <w:kern w:val="0"/>
                <w:sz w:val="22"/>
              </w:rPr>
              <w:t xml:space="preserve">Dr. VEKATESAN </w:t>
            </w:r>
            <w:proofErr w:type="spellStart"/>
            <w:r w:rsidRPr="000564F4">
              <w:rPr>
                <w:rFonts w:ascii="Arial" w:hAnsi="Arial" w:cs="Arial"/>
                <w:color w:val="000000"/>
                <w:kern w:val="0"/>
                <w:sz w:val="22"/>
              </w:rPr>
              <w:t>Koushik</w:t>
            </w:r>
            <w:proofErr w:type="spellEnd"/>
            <w:r w:rsidRPr="000564F4">
              <w:rPr>
                <w:rFonts w:ascii="Arial" w:hAnsi="Arial" w:cs="Arial"/>
                <w:color w:val="000000"/>
                <w:kern w:val="0"/>
                <w:sz w:val="22"/>
              </w:rPr>
              <w:t xml:space="preserve"> (Macquarie University)</w:t>
            </w:r>
          </w:p>
        </w:tc>
      </w:tr>
      <w:tr w:rsidR="000564F4" w:rsidRPr="000564F4" w:rsidTr="00D4260A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564F4">
              <w:rPr>
                <w:rFonts w:ascii="Arial" w:hAnsi="Arial" w:cs="Arial"/>
                <w:kern w:val="0"/>
                <w:sz w:val="20"/>
                <w:szCs w:val="20"/>
              </w:rPr>
              <w:t>Design Approaches to Redox-active Molecular Systems for Electronic Applications</w:t>
            </w:r>
          </w:p>
        </w:tc>
      </w:tr>
      <w:tr w:rsidR="000564F4" w:rsidRPr="000564F4" w:rsidTr="00D4260A">
        <w:trPr>
          <w:trHeight w:val="315"/>
        </w:trPr>
        <w:tc>
          <w:tcPr>
            <w:tcW w:w="920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0564F4">
              <w:rPr>
                <w:rFonts w:ascii="Arial" w:hAnsi="Arial" w:cs="Arial"/>
                <w:color w:val="000000"/>
                <w:kern w:val="0"/>
                <w:sz w:val="22"/>
              </w:rPr>
              <w:t>Break</w:t>
            </w:r>
          </w:p>
        </w:tc>
      </w:tr>
      <w:tr w:rsidR="00D4260A" w:rsidRPr="000564F4" w:rsidTr="00B93842">
        <w:trPr>
          <w:trHeight w:val="315"/>
        </w:trPr>
        <w:tc>
          <w:tcPr>
            <w:tcW w:w="920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4260A" w:rsidRPr="000564F4" w:rsidRDefault="00D4260A" w:rsidP="00D4260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4260A"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Chair Person : MATSUSHITA </w:t>
            </w:r>
            <w:proofErr w:type="spellStart"/>
            <w:r w:rsidRPr="00D4260A">
              <w:rPr>
                <w:rFonts w:ascii="Arial" w:hAnsi="Arial" w:cs="Arial" w:hint="eastAsia"/>
                <w:color w:val="000000"/>
                <w:kern w:val="0"/>
                <w:sz w:val="22"/>
              </w:rPr>
              <w:t>Michio</w:t>
            </w:r>
            <w:proofErr w:type="spellEnd"/>
          </w:p>
        </w:tc>
      </w:tr>
      <w:tr w:rsidR="000564F4" w:rsidRPr="000564F4" w:rsidTr="00D4260A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0564F4">
              <w:rPr>
                <w:rFonts w:ascii="Arial" w:hAnsi="Arial" w:cs="Arial"/>
                <w:color w:val="000000"/>
                <w:kern w:val="0"/>
                <w:szCs w:val="21"/>
              </w:rPr>
              <w:t>15</w:t>
            </w:r>
            <w:r w:rsidRPr="000564F4">
              <w:rPr>
                <w:rFonts w:ascii="Arial" w:hAnsi="Arial" w:cs="Arial"/>
                <w:color w:val="000000"/>
                <w:kern w:val="0"/>
                <w:szCs w:val="21"/>
              </w:rPr>
              <w:t>：</w:t>
            </w:r>
            <w:r w:rsidRPr="000564F4">
              <w:rPr>
                <w:rFonts w:ascii="Arial" w:hAnsi="Arial" w:cs="Arial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0564F4">
              <w:rPr>
                <w:rFonts w:ascii="Arial" w:hAnsi="Arial" w:cs="Arial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0564F4">
              <w:rPr>
                <w:rFonts w:ascii="Arial" w:hAnsi="Arial" w:cs="Arial"/>
                <w:color w:val="000000"/>
                <w:kern w:val="0"/>
                <w:szCs w:val="21"/>
              </w:rPr>
              <w:t>15</w:t>
            </w:r>
            <w:r w:rsidRPr="000564F4">
              <w:rPr>
                <w:rFonts w:ascii="Arial" w:hAnsi="Arial" w:cs="Arial"/>
                <w:color w:val="000000"/>
                <w:kern w:val="0"/>
                <w:szCs w:val="21"/>
              </w:rPr>
              <w:t>：</w:t>
            </w:r>
            <w:r w:rsidRPr="000564F4">
              <w:rPr>
                <w:rFonts w:ascii="Arial" w:hAnsi="Arial" w:cs="Arial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0564F4">
              <w:rPr>
                <w:rFonts w:ascii="Arial" w:hAnsi="Arial" w:cs="Arial"/>
                <w:color w:val="000000"/>
                <w:kern w:val="0"/>
                <w:sz w:val="22"/>
              </w:rPr>
              <w:t>Dr. CHIECHI Ryan C (University of Groningen)</w:t>
            </w:r>
          </w:p>
        </w:tc>
      </w:tr>
      <w:tr w:rsidR="000564F4" w:rsidRPr="000564F4" w:rsidTr="00D4260A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564F4">
              <w:rPr>
                <w:rFonts w:ascii="Arial" w:hAnsi="Arial" w:cs="Arial"/>
                <w:kern w:val="0"/>
                <w:sz w:val="20"/>
                <w:szCs w:val="20"/>
              </w:rPr>
              <w:t>Collective Effects of Switching and Rectification in Molecular Tunneling Junctions</w:t>
            </w:r>
          </w:p>
        </w:tc>
      </w:tr>
      <w:tr w:rsidR="000564F4" w:rsidRPr="000564F4" w:rsidTr="00D4260A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0564F4">
              <w:rPr>
                <w:rFonts w:ascii="Arial" w:hAnsi="Arial" w:cs="Arial"/>
                <w:kern w:val="0"/>
                <w:szCs w:val="21"/>
              </w:rPr>
              <w:t>15</w:t>
            </w:r>
            <w:r w:rsidRPr="000564F4">
              <w:rPr>
                <w:rFonts w:ascii="Arial" w:hAnsi="Arial" w:cs="Arial"/>
                <w:kern w:val="0"/>
                <w:szCs w:val="21"/>
              </w:rPr>
              <w:t>：</w:t>
            </w:r>
            <w:r w:rsidRPr="000564F4">
              <w:rPr>
                <w:rFonts w:ascii="Arial" w:hAnsi="Arial" w:cs="Arial"/>
                <w:kern w:val="0"/>
                <w:szCs w:val="21"/>
              </w:rPr>
              <w:t>30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0564F4">
              <w:rPr>
                <w:rFonts w:ascii="Arial" w:hAnsi="Arial" w:cs="Arial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0564F4">
              <w:rPr>
                <w:rFonts w:ascii="Arial" w:hAnsi="Arial" w:cs="Arial"/>
                <w:kern w:val="0"/>
                <w:szCs w:val="21"/>
              </w:rPr>
              <w:t>16</w:t>
            </w:r>
            <w:r w:rsidRPr="000564F4">
              <w:rPr>
                <w:rFonts w:ascii="Arial" w:hAnsi="Arial" w:cs="Arial"/>
                <w:kern w:val="0"/>
                <w:szCs w:val="21"/>
              </w:rPr>
              <w:t>：</w:t>
            </w:r>
            <w:r w:rsidRPr="000564F4">
              <w:rPr>
                <w:rFonts w:ascii="Arial" w:hAnsi="Arial" w:cs="Arial"/>
                <w:kern w:val="0"/>
                <w:szCs w:val="21"/>
              </w:rPr>
              <w:t>00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564F4">
              <w:rPr>
                <w:rFonts w:ascii="Arial" w:hAnsi="Arial" w:cs="Arial"/>
                <w:kern w:val="0"/>
                <w:sz w:val="20"/>
                <w:szCs w:val="20"/>
              </w:rPr>
              <w:t xml:space="preserve">Dr. OHTO </w:t>
            </w:r>
            <w:proofErr w:type="spellStart"/>
            <w:r w:rsidRPr="000564F4">
              <w:rPr>
                <w:rFonts w:ascii="Arial" w:hAnsi="Arial" w:cs="Arial"/>
                <w:kern w:val="0"/>
                <w:sz w:val="20"/>
                <w:szCs w:val="20"/>
              </w:rPr>
              <w:t>Tatsuhiko</w:t>
            </w:r>
            <w:proofErr w:type="spellEnd"/>
            <w:r w:rsidRPr="000564F4">
              <w:rPr>
                <w:rFonts w:ascii="Arial" w:hAnsi="Arial" w:cs="Arial"/>
                <w:kern w:val="0"/>
                <w:sz w:val="20"/>
                <w:szCs w:val="20"/>
              </w:rPr>
              <w:t xml:space="preserve"> (Osaka University)</w:t>
            </w:r>
          </w:p>
        </w:tc>
      </w:tr>
      <w:tr w:rsidR="000564F4" w:rsidRPr="000564F4" w:rsidTr="00D4260A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564F4">
              <w:rPr>
                <w:rFonts w:ascii="Arial" w:hAnsi="Arial" w:cs="Arial"/>
                <w:kern w:val="0"/>
                <w:sz w:val="20"/>
                <w:szCs w:val="20"/>
              </w:rPr>
              <w:t>First-Principles Study on Rectification Mechanisms of Molecular Diodes</w:t>
            </w:r>
          </w:p>
        </w:tc>
      </w:tr>
      <w:tr w:rsidR="000564F4" w:rsidRPr="000564F4" w:rsidTr="00D4260A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0564F4">
              <w:rPr>
                <w:rFonts w:ascii="Arial" w:hAnsi="Arial" w:cs="Arial"/>
                <w:kern w:val="0"/>
                <w:szCs w:val="21"/>
              </w:rPr>
              <w:t>16</w:t>
            </w:r>
            <w:r w:rsidRPr="000564F4">
              <w:rPr>
                <w:rFonts w:ascii="Arial" w:hAnsi="Arial" w:cs="Arial"/>
                <w:kern w:val="0"/>
                <w:szCs w:val="21"/>
              </w:rPr>
              <w:t>：</w:t>
            </w:r>
            <w:r w:rsidRPr="000564F4">
              <w:rPr>
                <w:rFonts w:ascii="Arial" w:hAnsi="Arial" w:cs="Arial"/>
                <w:kern w:val="0"/>
                <w:szCs w:val="21"/>
              </w:rPr>
              <w:t>00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0564F4">
              <w:rPr>
                <w:rFonts w:ascii="Arial" w:hAnsi="Arial" w:cs="Arial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0564F4">
              <w:rPr>
                <w:rFonts w:ascii="Arial" w:hAnsi="Arial" w:cs="Arial"/>
                <w:kern w:val="0"/>
                <w:szCs w:val="21"/>
              </w:rPr>
              <w:t>18</w:t>
            </w:r>
            <w:r w:rsidRPr="000564F4">
              <w:rPr>
                <w:rFonts w:ascii="Arial" w:hAnsi="Arial" w:cs="Arial"/>
                <w:kern w:val="0"/>
                <w:szCs w:val="21"/>
              </w:rPr>
              <w:t>：</w:t>
            </w:r>
            <w:r w:rsidRPr="000564F4">
              <w:rPr>
                <w:rFonts w:ascii="Arial" w:hAnsi="Arial" w:cs="Arial"/>
                <w:kern w:val="0"/>
                <w:szCs w:val="21"/>
              </w:rPr>
              <w:t>00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0564F4">
              <w:rPr>
                <w:rFonts w:ascii="Arial" w:hAnsi="Arial" w:cs="Arial"/>
                <w:kern w:val="0"/>
                <w:sz w:val="22"/>
              </w:rPr>
              <w:t>POSTER PRESENTATIONS</w:t>
            </w:r>
          </w:p>
        </w:tc>
      </w:tr>
      <w:tr w:rsidR="000564F4" w:rsidRPr="000564F4" w:rsidTr="00D4260A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D4260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0564F4">
              <w:rPr>
                <w:rFonts w:ascii="Arial" w:hAnsi="Arial" w:cs="Arial"/>
                <w:kern w:val="0"/>
                <w:szCs w:val="21"/>
              </w:rPr>
              <w:t>18</w:t>
            </w:r>
            <w:r w:rsidRPr="000564F4">
              <w:rPr>
                <w:rFonts w:ascii="Arial" w:hAnsi="Arial" w:cs="Arial"/>
                <w:kern w:val="0"/>
                <w:szCs w:val="21"/>
              </w:rPr>
              <w:t>：</w:t>
            </w:r>
            <w:r w:rsidRPr="000564F4">
              <w:rPr>
                <w:rFonts w:ascii="Arial" w:hAnsi="Arial" w:cs="Arial"/>
                <w:kern w:val="0"/>
                <w:szCs w:val="21"/>
              </w:rPr>
              <w:t>00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0564F4">
              <w:rPr>
                <w:rFonts w:ascii="Arial" w:hAnsi="Arial" w:cs="Arial"/>
                <w:kern w:val="0"/>
                <w:szCs w:val="21"/>
              </w:rPr>
              <w:t>－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0564F4">
              <w:rPr>
                <w:rFonts w:ascii="Arial" w:hAnsi="Arial" w:cs="Arial"/>
                <w:kern w:val="0"/>
                <w:szCs w:val="21"/>
              </w:rPr>
              <w:t>20</w:t>
            </w:r>
            <w:r w:rsidRPr="000564F4">
              <w:rPr>
                <w:rFonts w:ascii="Arial" w:hAnsi="Arial" w:cs="Arial"/>
                <w:kern w:val="0"/>
                <w:szCs w:val="21"/>
              </w:rPr>
              <w:t>：</w:t>
            </w:r>
            <w:r w:rsidRPr="000564F4">
              <w:rPr>
                <w:rFonts w:ascii="Arial" w:hAnsi="Arial" w:cs="Arial"/>
                <w:kern w:val="0"/>
                <w:szCs w:val="21"/>
              </w:rPr>
              <w:t>00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4F4" w:rsidRPr="000564F4" w:rsidRDefault="000564F4" w:rsidP="000564F4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0564F4">
              <w:rPr>
                <w:rFonts w:ascii="Arial" w:hAnsi="Arial" w:cs="Arial"/>
                <w:kern w:val="0"/>
                <w:sz w:val="22"/>
              </w:rPr>
              <w:t>Banquet</w:t>
            </w:r>
          </w:p>
        </w:tc>
      </w:tr>
    </w:tbl>
    <w:p w:rsidR="00E83467" w:rsidRPr="001418A3" w:rsidRDefault="00E83467" w:rsidP="001E3DF0">
      <w:pPr>
        <w:jc w:val="left"/>
        <w:rPr>
          <w:rFonts w:ascii="Times New Roman" w:hAnsi="Times New Roman" w:cs="Times New Roman"/>
          <w:szCs w:val="21"/>
        </w:rPr>
      </w:pPr>
    </w:p>
    <w:p w:rsidR="001E3DF0" w:rsidRDefault="001418A3" w:rsidP="001E3DF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1418A3">
        <w:rPr>
          <w:rFonts w:ascii="Times New Roman" w:hAnsi="Times New Roman" w:cs="Times New Roman" w:hint="eastAsia"/>
          <w:b/>
          <w:sz w:val="24"/>
          <w:szCs w:val="24"/>
        </w:rPr>
        <w:t>March 3 (SAT)</w:t>
      </w:r>
    </w:p>
    <w:p w:rsidR="00D221B3" w:rsidRPr="001418A3" w:rsidRDefault="00D221B3" w:rsidP="001E3DF0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310"/>
        <w:gridCol w:w="708"/>
        <w:gridCol w:w="7339"/>
        <w:gridCol w:w="14"/>
      </w:tblGrid>
      <w:tr w:rsidR="00B93842" w:rsidRPr="00D221B3" w:rsidTr="00EA4AE7">
        <w:trPr>
          <w:trHeight w:val="315"/>
        </w:trPr>
        <w:tc>
          <w:tcPr>
            <w:tcW w:w="922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93842" w:rsidRPr="00D221B3" w:rsidRDefault="00B93842" w:rsidP="00B93842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Theme="majorHAnsi" w:hAnsiTheme="majorHAnsi" w:cstheme="majorHAnsi" w:hint="eastAsia"/>
                <w:kern w:val="0"/>
                <w:sz w:val="22"/>
              </w:rPr>
              <w:t>Chair Person</w:t>
            </w:r>
            <w:r>
              <w:rPr>
                <w:rFonts w:asciiTheme="majorHAnsi" w:hAnsiTheme="majorHAnsi" w:cstheme="majorHAnsi" w:hint="eastAsia"/>
                <w:kern w:val="0"/>
                <w:sz w:val="22"/>
              </w:rPr>
              <w:t xml:space="preserve">　</w:t>
            </w:r>
            <w:r>
              <w:rPr>
                <w:rFonts w:asciiTheme="majorHAnsi" w:hAnsiTheme="majorHAnsi" w:cstheme="majorHAnsi" w:hint="eastAsia"/>
                <w:kern w:val="0"/>
                <w:sz w:val="22"/>
              </w:rPr>
              <w:t>:</w:t>
            </w:r>
            <w:r>
              <w:rPr>
                <w:rFonts w:asciiTheme="majorHAnsi" w:hAnsiTheme="majorHAnsi" w:cstheme="majorHAnsi" w:hint="eastAsia"/>
                <w:kern w:val="0"/>
                <w:sz w:val="22"/>
              </w:rPr>
              <w:t xml:space="preserve">　</w:t>
            </w:r>
            <w:r>
              <w:rPr>
                <w:rFonts w:asciiTheme="majorHAnsi" w:hAnsiTheme="majorHAnsi" w:cstheme="majorHAnsi" w:hint="eastAsia"/>
                <w:kern w:val="0"/>
                <w:sz w:val="22"/>
              </w:rPr>
              <w:t>UNO</w:t>
            </w:r>
            <w:r>
              <w:rPr>
                <w:rFonts w:asciiTheme="majorHAnsi" w:hAnsiTheme="majorHAnsi" w:cstheme="majorHAnsi" w:hint="eastAsia"/>
                <w:kern w:val="0"/>
                <w:sz w:val="22"/>
              </w:rPr>
              <w:t xml:space="preserve">　</w:t>
            </w:r>
            <w:r>
              <w:rPr>
                <w:rFonts w:asciiTheme="majorHAnsi" w:hAnsiTheme="majorHAnsi" w:cstheme="majorHAnsi" w:hint="eastAsia"/>
                <w:kern w:val="0"/>
                <w:sz w:val="22"/>
              </w:rPr>
              <w:t>Hide</w:t>
            </w:r>
            <w:r>
              <w:rPr>
                <w:rFonts w:asciiTheme="majorHAnsi" w:hAnsiTheme="majorHAnsi" w:cstheme="majorHAnsi"/>
                <w:kern w:val="0"/>
                <w:sz w:val="22"/>
              </w:rPr>
              <w:t>mitsu</w:t>
            </w:r>
            <w:r>
              <w:rPr>
                <w:rFonts w:asciiTheme="majorHAnsi" w:hAnsiTheme="majorHAnsi" w:cstheme="majorHAnsi" w:hint="eastAsia"/>
                <w:kern w:val="0"/>
                <w:sz w:val="22"/>
              </w:rPr>
              <w:t xml:space="preserve"> </w:t>
            </w:r>
          </w:p>
        </w:tc>
      </w:tr>
      <w:tr w:rsidR="001418A3" w:rsidRPr="00D221B3" w:rsidTr="00B93842">
        <w:trPr>
          <w:gridAfter w:val="1"/>
          <w:wAfter w:w="14" w:type="dxa"/>
          <w:trHeight w:val="315"/>
        </w:trPr>
        <w:tc>
          <w:tcPr>
            <w:tcW w:w="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8A3" w:rsidRPr="00D221B3" w:rsidRDefault="001418A3" w:rsidP="001418A3">
            <w:pPr>
              <w:widowControl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 w:rsidRPr="00D221B3">
              <w:rPr>
                <w:rFonts w:asciiTheme="majorHAnsi" w:hAnsiTheme="majorHAnsi" w:cstheme="majorHAnsi"/>
                <w:kern w:val="0"/>
                <w:sz w:val="22"/>
              </w:rPr>
              <w:t>9</w:t>
            </w:r>
            <w:r w:rsidRPr="00D221B3">
              <w:rPr>
                <w:rFonts w:asciiTheme="majorHAnsi" w:hAnsiTheme="majorHAnsi" w:cstheme="majorHAnsi"/>
                <w:kern w:val="0"/>
                <w:sz w:val="22"/>
              </w:rPr>
              <w:t>：</w:t>
            </w:r>
            <w:r w:rsidRPr="00D221B3">
              <w:rPr>
                <w:rFonts w:asciiTheme="majorHAnsi" w:hAnsiTheme="majorHAnsi" w:cstheme="majorHAnsi"/>
                <w:kern w:val="0"/>
                <w:sz w:val="22"/>
              </w:rPr>
              <w:t>00</w:t>
            </w:r>
          </w:p>
        </w:tc>
        <w:tc>
          <w:tcPr>
            <w:tcW w:w="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8A3" w:rsidRPr="00D221B3" w:rsidRDefault="001418A3" w:rsidP="001418A3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2"/>
              </w:rPr>
            </w:pPr>
            <w:r w:rsidRPr="00D221B3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8A3" w:rsidRPr="00D221B3" w:rsidRDefault="001418A3" w:rsidP="001418A3">
            <w:pPr>
              <w:widowControl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 w:rsidRPr="00D221B3">
              <w:rPr>
                <w:rFonts w:asciiTheme="majorHAnsi" w:hAnsiTheme="majorHAnsi" w:cstheme="majorHAnsi"/>
                <w:kern w:val="0"/>
                <w:sz w:val="22"/>
              </w:rPr>
              <w:t>9</w:t>
            </w:r>
            <w:r w:rsidRPr="00D221B3">
              <w:rPr>
                <w:rFonts w:asciiTheme="majorHAnsi" w:hAnsiTheme="majorHAnsi" w:cstheme="majorHAnsi"/>
                <w:kern w:val="0"/>
                <w:sz w:val="22"/>
              </w:rPr>
              <w:t>：</w:t>
            </w:r>
            <w:r w:rsidRPr="00D221B3">
              <w:rPr>
                <w:rFonts w:asciiTheme="majorHAnsi" w:hAnsiTheme="majorHAnsi" w:cstheme="majorHAnsi"/>
                <w:kern w:val="0"/>
                <w:sz w:val="22"/>
              </w:rPr>
              <w:t>30</w:t>
            </w:r>
          </w:p>
        </w:tc>
        <w:tc>
          <w:tcPr>
            <w:tcW w:w="7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8A3" w:rsidRPr="00D221B3" w:rsidRDefault="001418A3" w:rsidP="001418A3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D221B3">
              <w:rPr>
                <w:rFonts w:ascii="Arial" w:hAnsi="Arial" w:cs="Arial"/>
                <w:kern w:val="0"/>
                <w:sz w:val="22"/>
              </w:rPr>
              <w:t>Dr. IE Yutaka (Osaka University)</w:t>
            </w:r>
          </w:p>
        </w:tc>
      </w:tr>
      <w:tr w:rsidR="001418A3" w:rsidRPr="00D221B3" w:rsidTr="00B93842">
        <w:trPr>
          <w:gridAfter w:val="1"/>
          <w:wAfter w:w="14" w:type="dxa"/>
          <w:trHeight w:val="315"/>
        </w:trPr>
        <w:tc>
          <w:tcPr>
            <w:tcW w:w="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8A3" w:rsidRPr="00D221B3" w:rsidRDefault="001418A3" w:rsidP="001418A3">
            <w:pPr>
              <w:widowControl/>
              <w:jc w:val="lef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  <w:tc>
          <w:tcPr>
            <w:tcW w:w="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8A3" w:rsidRPr="00D221B3" w:rsidRDefault="001418A3" w:rsidP="001418A3">
            <w:pPr>
              <w:widowControl/>
              <w:jc w:val="left"/>
              <w:rPr>
                <w:rFonts w:asciiTheme="majorHAnsi" w:eastAsia="Times New Roman" w:hAnsiTheme="majorHAnsi" w:cstheme="majorHAnsi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8A3" w:rsidRPr="00D221B3" w:rsidRDefault="001418A3" w:rsidP="001418A3">
            <w:pPr>
              <w:widowControl/>
              <w:jc w:val="left"/>
              <w:rPr>
                <w:rFonts w:asciiTheme="majorHAnsi" w:eastAsia="Times New Roman" w:hAnsiTheme="majorHAnsi" w:cstheme="majorHAnsi"/>
                <w:kern w:val="0"/>
                <w:sz w:val="22"/>
              </w:rPr>
            </w:pPr>
          </w:p>
        </w:tc>
        <w:tc>
          <w:tcPr>
            <w:tcW w:w="7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8A3" w:rsidRPr="00D221B3" w:rsidRDefault="001418A3" w:rsidP="001418A3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D221B3">
              <w:rPr>
                <w:rFonts w:ascii="Arial" w:hAnsi="Arial" w:cs="Arial"/>
                <w:kern w:val="0"/>
                <w:sz w:val="22"/>
              </w:rPr>
              <w:t>Development of novel units for single-molecule-based electronics</w:t>
            </w:r>
          </w:p>
        </w:tc>
      </w:tr>
      <w:tr w:rsidR="001418A3" w:rsidRPr="00D221B3" w:rsidTr="00B93842">
        <w:trPr>
          <w:gridAfter w:val="1"/>
          <w:wAfter w:w="14" w:type="dxa"/>
          <w:trHeight w:val="315"/>
        </w:trPr>
        <w:tc>
          <w:tcPr>
            <w:tcW w:w="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8A3" w:rsidRPr="00D221B3" w:rsidRDefault="001418A3" w:rsidP="001418A3">
            <w:pPr>
              <w:widowControl/>
              <w:jc w:val="center"/>
              <w:rPr>
                <w:rFonts w:asciiTheme="majorHAnsi" w:hAnsiTheme="majorHAnsi" w:cstheme="majorHAnsi"/>
                <w:color w:val="000000"/>
                <w:kern w:val="0"/>
                <w:sz w:val="22"/>
              </w:rPr>
            </w:pPr>
            <w:r w:rsidRPr="00D221B3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9</w:t>
            </w:r>
            <w:r w:rsidRPr="00D221B3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：</w:t>
            </w:r>
            <w:r w:rsidRPr="00D221B3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8A3" w:rsidRPr="00D221B3" w:rsidRDefault="001418A3" w:rsidP="001418A3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2"/>
              </w:rPr>
            </w:pPr>
            <w:r w:rsidRPr="00D221B3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8A3" w:rsidRPr="00D221B3" w:rsidRDefault="001418A3" w:rsidP="001418A3">
            <w:pPr>
              <w:widowControl/>
              <w:jc w:val="center"/>
              <w:rPr>
                <w:rFonts w:asciiTheme="majorHAnsi" w:hAnsiTheme="majorHAnsi" w:cstheme="majorHAnsi"/>
                <w:color w:val="000000"/>
                <w:kern w:val="0"/>
                <w:sz w:val="22"/>
              </w:rPr>
            </w:pPr>
            <w:r w:rsidRPr="00D221B3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10</w:t>
            </w:r>
            <w:r w:rsidRPr="00D221B3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：</w:t>
            </w:r>
            <w:r w:rsidRPr="00D221B3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00</w:t>
            </w:r>
          </w:p>
        </w:tc>
        <w:tc>
          <w:tcPr>
            <w:tcW w:w="7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8A3" w:rsidRPr="00D221B3" w:rsidRDefault="001418A3" w:rsidP="001418A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221B3">
              <w:rPr>
                <w:rFonts w:ascii="Arial" w:hAnsi="Arial" w:cs="Arial"/>
                <w:color w:val="000000"/>
                <w:kern w:val="0"/>
                <w:sz w:val="22"/>
              </w:rPr>
              <w:t>Dr. NARITA Akimitsu (Max Planck Institutes)</w:t>
            </w:r>
          </w:p>
        </w:tc>
      </w:tr>
      <w:tr w:rsidR="001418A3" w:rsidRPr="00D221B3" w:rsidTr="00B93842">
        <w:trPr>
          <w:gridAfter w:val="1"/>
          <w:wAfter w:w="14" w:type="dxa"/>
          <w:trHeight w:val="315"/>
        </w:trPr>
        <w:tc>
          <w:tcPr>
            <w:tcW w:w="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8A3" w:rsidRPr="00D221B3" w:rsidRDefault="001418A3" w:rsidP="001418A3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8A3" w:rsidRPr="00D221B3" w:rsidRDefault="001418A3" w:rsidP="001418A3">
            <w:pPr>
              <w:widowControl/>
              <w:jc w:val="left"/>
              <w:rPr>
                <w:rFonts w:asciiTheme="majorHAnsi" w:eastAsia="Times New Roman" w:hAnsiTheme="majorHAnsi" w:cstheme="majorHAnsi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8A3" w:rsidRPr="00D221B3" w:rsidRDefault="001418A3" w:rsidP="001418A3">
            <w:pPr>
              <w:widowControl/>
              <w:jc w:val="left"/>
              <w:rPr>
                <w:rFonts w:asciiTheme="majorHAnsi" w:eastAsia="Times New Roman" w:hAnsiTheme="majorHAnsi" w:cstheme="majorHAnsi"/>
                <w:kern w:val="0"/>
                <w:sz w:val="22"/>
              </w:rPr>
            </w:pPr>
          </w:p>
        </w:tc>
        <w:tc>
          <w:tcPr>
            <w:tcW w:w="7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8A3" w:rsidRPr="00D221B3" w:rsidRDefault="001418A3" w:rsidP="001418A3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D221B3">
              <w:rPr>
                <w:rFonts w:ascii="Arial" w:hAnsi="Arial" w:cs="Arial"/>
                <w:kern w:val="0"/>
                <w:sz w:val="22"/>
              </w:rPr>
              <w:t xml:space="preserve">Synthesis and characterizations of molecular </w:t>
            </w:r>
            <w:proofErr w:type="spellStart"/>
            <w:r w:rsidRPr="00D221B3">
              <w:rPr>
                <w:rFonts w:ascii="Arial" w:hAnsi="Arial" w:cs="Arial"/>
                <w:kern w:val="0"/>
                <w:sz w:val="22"/>
              </w:rPr>
              <w:t>nanographene</w:t>
            </w:r>
            <w:proofErr w:type="spellEnd"/>
            <w:r w:rsidRPr="00D221B3">
              <w:rPr>
                <w:rFonts w:ascii="Arial" w:hAnsi="Arial" w:cs="Arial"/>
                <w:kern w:val="0"/>
                <w:sz w:val="22"/>
              </w:rPr>
              <w:t xml:space="preserve"> with designed structures and properties.</w:t>
            </w:r>
          </w:p>
        </w:tc>
      </w:tr>
      <w:tr w:rsidR="001418A3" w:rsidRPr="00D221B3" w:rsidTr="00B93842">
        <w:trPr>
          <w:gridAfter w:val="1"/>
          <w:wAfter w:w="14" w:type="dxa"/>
          <w:trHeight w:val="315"/>
        </w:trPr>
        <w:tc>
          <w:tcPr>
            <w:tcW w:w="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8A3" w:rsidRPr="00D221B3" w:rsidRDefault="001418A3" w:rsidP="001418A3">
            <w:pPr>
              <w:widowControl/>
              <w:jc w:val="center"/>
              <w:rPr>
                <w:rFonts w:asciiTheme="majorHAnsi" w:hAnsiTheme="majorHAnsi" w:cstheme="majorHAnsi"/>
                <w:color w:val="000000"/>
                <w:kern w:val="0"/>
                <w:sz w:val="22"/>
              </w:rPr>
            </w:pPr>
            <w:r w:rsidRPr="00D221B3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10</w:t>
            </w:r>
            <w:r w:rsidRPr="00D221B3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：</w:t>
            </w:r>
            <w:r w:rsidRPr="00D221B3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00</w:t>
            </w:r>
          </w:p>
        </w:tc>
        <w:tc>
          <w:tcPr>
            <w:tcW w:w="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8A3" w:rsidRPr="00D221B3" w:rsidRDefault="001418A3" w:rsidP="001418A3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2"/>
              </w:rPr>
            </w:pPr>
            <w:r w:rsidRPr="00D221B3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－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8A3" w:rsidRPr="00D221B3" w:rsidRDefault="001418A3" w:rsidP="001418A3">
            <w:pPr>
              <w:widowControl/>
              <w:jc w:val="center"/>
              <w:rPr>
                <w:rFonts w:asciiTheme="majorHAnsi" w:hAnsiTheme="majorHAnsi" w:cstheme="majorHAnsi"/>
                <w:color w:val="000000"/>
                <w:kern w:val="0"/>
                <w:sz w:val="22"/>
              </w:rPr>
            </w:pPr>
            <w:r w:rsidRPr="00D221B3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10</w:t>
            </w:r>
            <w:r w:rsidRPr="00D221B3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：</w:t>
            </w:r>
            <w:r w:rsidRPr="00D221B3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30</w:t>
            </w:r>
          </w:p>
        </w:tc>
        <w:tc>
          <w:tcPr>
            <w:tcW w:w="7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8A3" w:rsidRPr="00D221B3" w:rsidRDefault="001418A3" w:rsidP="001418A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221B3">
              <w:rPr>
                <w:rFonts w:ascii="Arial" w:hAnsi="Arial" w:cs="Arial"/>
                <w:color w:val="000000"/>
                <w:kern w:val="0"/>
                <w:sz w:val="22"/>
              </w:rPr>
              <w:t xml:space="preserve">Dr. ZHANG </w:t>
            </w:r>
            <w:proofErr w:type="spellStart"/>
            <w:r w:rsidRPr="00D221B3">
              <w:rPr>
                <w:rFonts w:ascii="Arial" w:hAnsi="Arial" w:cs="Arial"/>
                <w:color w:val="000000"/>
                <w:kern w:val="0"/>
                <w:sz w:val="22"/>
              </w:rPr>
              <w:t>Hao</w:t>
            </w:r>
            <w:proofErr w:type="spellEnd"/>
            <w:r w:rsidRPr="00D221B3">
              <w:rPr>
                <w:rFonts w:ascii="Arial" w:hAnsi="Arial" w:cs="Arial"/>
                <w:color w:val="000000"/>
                <w:kern w:val="0"/>
                <w:sz w:val="22"/>
              </w:rPr>
              <w:t>-Li (Lanzhou University)</w:t>
            </w:r>
          </w:p>
        </w:tc>
      </w:tr>
      <w:tr w:rsidR="001418A3" w:rsidRPr="00D221B3" w:rsidTr="00B93842">
        <w:trPr>
          <w:gridAfter w:val="1"/>
          <w:wAfter w:w="14" w:type="dxa"/>
          <w:trHeight w:val="315"/>
        </w:trPr>
        <w:tc>
          <w:tcPr>
            <w:tcW w:w="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8A3" w:rsidRPr="00D221B3" w:rsidRDefault="001418A3" w:rsidP="001418A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8A3" w:rsidRPr="00D221B3" w:rsidRDefault="001418A3" w:rsidP="001418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8A3" w:rsidRPr="00D221B3" w:rsidRDefault="001418A3" w:rsidP="001418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8A3" w:rsidRPr="00D221B3" w:rsidRDefault="001418A3" w:rsidP="001418A3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D221B3">
              <w:rPr>
                <w:rFonts w:ascii="Arial" w:hAnsi="Arial" w:cs="Arial"/>
                <w:kern w:val="0"/>
                <w:sz w:val="22"/>
              </w:rPr>
              <w:t>Distinguishing Structural Isomers in Single-Molecule Junctions</w:t>
            </w:r>
          </w:p>
        </w:tc>
      </w:tr>
      <w:tr w:rsidR="001418A3" w:rsidRPr="00D221B3" w:rsidTr="00B93842">
        <w:trPr>
          <w:gridAfter w:val="1"/>
          <w:wAfter w:w="14" w:type="dxa"/>
          <w:trHeight w:val="315"/>
        </w:trPr>
        <w:tc>
          <w:tcPr>
            <w:tcW w:w="920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8A3" w:rsidRPr="00D221B3" w:rsidRDefault="001418A3" w:rsidP="001418A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221B3">
              <w:rPr>
                <w:rFonts w:ascii="Arial" w:hAnsi="Arial" w:cs="Arial"/>
                <w:color w:val="000000"/>
                <w:kern w:val="0"/>
                <w:sz w:val="22"/>
              </w:rPr>
              <w:lastRenderedPageBreak/>
              <w:t>Break</w:t>
            </w:r>
          </w:p>
        </w:tc>
      </w:tr>
    </w:tbl>
    <w:p w:rsidR="00E83467" w:rsidRPr="00D221B3" w:rsidRDefault="00E83467">
      <w:pPr>
        <w:rPr>
          <w:sz w:val="22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310"/>
        <w:gridCol w:w="709"/>
        <w:gridCol w:w="7362"/>
      </w:tblGrid>
      <w:tr w:rsidR="00B93842" w:rsidRPr="00D221B3" w:rsidTr="00181374">
        <w:trPr>
          <w:trHeight w:val="315"/>
        </w:trPr>
        <w:tc>
          <w:tcPr>
            <w:tcW w:w="920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93842" w:rsidRPr="00D221B3" w:rsidRDefault="00B93842" w:rsidP="001418A3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 w:hint="eastAsia"/>
                <w:kern w:val="0"/>
                <w:sz w:val="22"/>
              </w:rPr>
              <w:t xml:space="preserve">Chair Person : TASHIRO </w:t>
            </w:r>
            <w:proofErr w:type="spellStart"/>
            <w:r>
              <w:rPr>
                <w:rFonts w:ascii="Arial" w:hAnsi="Arial" w:cs="Arial" w:hint="eastAsia"/>
                <w:kern w:val="0"/>
                <w:sz w:val="22"/>
              </w:rPr>
              <w:t>Shohei</w:t>
            </w:r>
            <w:proofErr w:type="spellEnd"/>
          </w:p>
        </w:tc>
      </w:tr>
      <w:tr w:rsidR="001418A3" w:rsidRPr="00D221B3" w:rsidTr="00B93842">
        <w:trPr>
          <w:trHeight w:val="315"/>
        </w:trPr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8A3" w:rsidRPr="00D221B3" w:rsidRDefault="001418A3" w:rsidP="001418A3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D221B3">
              <w:rPr>
                <w:rFonts w:ascii="Arial" w:hAnsi="Arial" w:cs="Arial"/>
                <w:kern w:val="0"/>
                <w:sz w:val="22"/>
              </w:rPr>
              <w:t>10</w:t>
            </w:r>
            <w:r w:rsidRPr="00D221B3">
              <w:rPr>
                <w:rFonts w:ascii="Arial" w:hAnsi="Arial" w:cs="Arial"/>
                <w:kern w:val="0"/>
                <w:sz w:val="22"/>
              </w:rPr>
              <w:t>：</w:t>
            </w:r>
            <w:r w:rsidRPr="00D221B3">
              <w:rPr>
                <w:rFonts w:ascii="Arial" w:hAnsi="Arial" w:cs="Arial"/>
                <w:kern w:val="0"/>
                <w:sz w:val="22"/>
              </w:rPr>
              <w:t>45</w:t>
            </w:r>
          </w:p>
        </w:tc>
        <w:tc>
          <w:tcPr>
            <w:tcW w:w="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8A3" w:rsidRPr="00D221B3" w:rsidRDefault="001418A3" w:rsidP="001418A3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D221B3">
              <w:rPr>
                <w:rFonts w:ascii="Arial" w:hAnsi="Arial" w:cs="Arial"/>
                <w:kern w:val="0"/>
                <w:sz w:val="22"/>
              </w:rPr>
              <w:t>－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8A3" w:rsidRPr="00D221B3" w:rsidRDefault="001418A3" w:rsidP="001418A3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D221B3">
              <w:rPr>
                <w:rFonts w:ascii="Arial" w:hAnsi="Arial" w:cs="Arial"/>
                <w:kern w:val="0"/>
                <w:sz w:val="22"/>
              </w:rPr>
              <w:t>11</w:t>
            </w:r>
            <w:r w:rsidRPr="00D221B3">
              <w:rPr>
                <w:rFonts w:ascii="Arial" w:hAnsi="Arial" w:cs="Arial"/>
                <w:kern w:val="0"/>
                <w:sz w:val="22"/>
              </w:rPr>
              <w:t>：</w:t>
            </w:r>
            <w:r w:rsidRPr="00D221B3">
              <w:rPr>
                <w:rFonts w:ascii="Arial" w:hAnsi="Arial" w:cs="Arial"/>
                <w:kern w:val="0"/>
                <w:sz w:val="22"/>
              </w:rPr>
              <w:t>15</w:t>
            </w:r>
          </w:p>
        </w:tc>
        <w:tc>
          <w:tcPr>
            <w:tcW w:w="73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8A3" w:rsidRPr="00D221B3" w:rsidRDefault="001418A3" w:rsidP="001418A3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D221B3">
              <w:rPr>
                <w:rFonts w:ascii="Arial" w:hAnsi="Arial" w:cs="Arial"/>
                <w:kern w:val="0"/>
                <w:sz w:val="22"/>
              </w:rPr>
              <w:t>Dr. TERAO Jun (The University of Tokyo)</w:t>
            </w:r>
          </w:p>
        </w:tc>
      </w:tr>
      <w:tr w:rsidR="001418A3" w:rsidRPr="00D221B3" w:rsidTr="00B93842">
        <w:trPr>
          <w:trHeight w:val="315"/>
        </w:trPr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8A3" w:rsidRPr="00D221B3" w:rsidRDefault="001418A3" w:rsidP="001418A3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8A3" w:rsidRPr="00D221B3" w:rsidRDefault="001418A3" w:rsidP="001418A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8A3" w:rsidRPr="00D221B3" w:rsidRDefault="001418A3" w:rsidP="001418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3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8A3" w:rsidRPr="00D221B3" w:rsidRDefault="001418A3" w:rsidP="001418A3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D221B3">
              <w:rPr>
                <w:rFonts w:ascii="Arial" w:hAnsi="Arial" w:cs="Arial"/>
                <w:kern w:val="0"/>
                <w:sz w:val="22"/>
              </w:rPr>
              <w:t>Synthesis of Functionalized Molecular Wires and Its Application to Molecular Electronics</w:t>
            </w:r>
          </w:p>
        </w:tc>
      </w:tr>
      <w:tr w:rsidR="001418A3" w:rsidRPr="00D221B3" w:rsidTr="00B93842">
        <w:trPr>
          <w:trHeight w:val="315"/>
        </w:trPr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8A3" w:rsidRPr="00D221B3" w:rsidRDefault="001418A3" w:rsidP="001418A3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D221B3">
              <w:rPr>
                <w:rFonts w:ascii="Arial" w:hAnsi="Arial" w:cs="Arial"/>
                <w:kern w:val="0"/>
                <w:sz w:val="22"/>
              </w:rPr>
              <w:t>11</w:t>
            </w:r>
            <w:r w:rsidRPr="00D221B3">
              <w:rPr>
                <w:rFonts w:ascii="Arial" w:hAnsi="Arial" w:cs="Arial"/>
                <w:kern w:val="0"/>
                <w:sz w:val="22"/>
              </w:rPr>
              <w:t>：</w:t>
            </w:r>
            <w:r w:rsidRPr="00D221B3">
              <w:rPr>
                <w:rFonts w:ascii="Arial" w:hAnsi="Arial" w:cs="Arial"/>
                <w:kern w:val="0"/>
                <w:sz w:val="22"/>
              </w:rPr>
              <w:t>15</w:t>
            </w:r>
          </w:p>
        </w:tc>
        <w:tc>
          <w:tcPr>
            <w:tcW w:w="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8A3" w:rsidRPr="00D221B3" w:rsidRDefault="001418A3" w:rsidP="001418A3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D221B3">
              <w:rPr>
                <w:rFonts w:ascii="Arial" w:hAnsi="Arial" w:cs="Arial"/>
                <w:kern w:val="0"/>
                <w:sz w:val="22"/>
              </w:rPr>
              <w:t>－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8A3" w:rsidRPr="00D221B3" w:rsidRDefault="001418A3" w:rsidP="001418A3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D221B3">
              <w:rPr>
                <w:rFonts w:ascii="Arial" w:hAnsi="Arial" w:cs="Arial"/>
                <w:kern w:val="0"/>
                <w:sz w:val="22"/>
              </w:rPr>
              <w:t>11</w:t>
            </w:r>
            <w:r w:rsidRPr="00D221B3">
              <w:rPr>
                <w:rFonts w:ascii="Arial" w:hAnsi="Arial" w:cs="Arial"/>
                <w:kern w:val="0"/>
                <w:sz w:val="22"/>
              </w:rPr>
              <w:t>：</w:t>
            </w:r>
            <w:r w:rsidRPr="00D221B3">
              <w:rPr>
                <w:rFonts w:ascii="Arial" w:hAnsi="Arial" w:cs="Arial"/>
                <w:kern w:val="0"/>
                <w:sz w:val="22"/>
              </w:rPr>
              <w:t>45</w:t>
            </w:r>
          </w:p>
        </w:tc>
        <w:tc>
          <w:tcPr>
            <w:tcW w:w="73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8A3" w:rsidRPr="00D221B3" w:rsidRDefault="001418A3" w:rsidP="001418A3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D221B3">
              <w:rPr>
                <w:rFonts w:ascii="Arial" w:hAnsi="Arial" w:cs="Arial"/>
                <w:kern w:val="0"/>
                <w:sz w:val="22"/>
              </w:rPr>
              <w:t>Dr. DIEZ PEREZ Ismael (King's College London)</w:t>
            </w:r>
          </w:p>
        </w:tc>
      </w:tr>
      <w:tr w:rsidR="001418A3" w:rsidRPr="00D221B3" w:rsidTr="00B93842">
        <w:trPr>
          <w:trHeight w:val="315"/>
        </w:trPr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8A3" w:rsidRPr="00D221B3" w:rsidRDefault="001418A3" w:rsidP="001418A3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8A3" w:rsidRPr="00D221B3" w:rsidRDefault="001418A3" w:rsidP="001418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8A3" w:rsidRPr="00D221B3" w:rsidRDefault="001418A3" w:rsidP="001418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3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8A3" w:rsidRPr="00D221B3" w:rsidRDefault="001418A3" w:rsidP="001418A3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D221B3">
              <w:rPr>
                <w:rFonts w:ascii="Arial" w:hAnsi="Arial" w:cs="Arial"/>
                <w:kern w:val="0"/>
                <w:sz w:val="22"/>
              </w:rPr>
              <w:t>Exploiting single-molecule junction methods to understand biological charge transport</w:t>
            </w:r>
          </w:p>
        </w:tc>
      </w:tr>
      <w:tr w:rsidR="0096137C" w:rsidRPr="00D221B3" w:rsidTr="00B93842">
        <w:trPr>
          <w:trHeight w:val="315"/>
        </w:trPr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137C" w:rsidRPr="00D221B3" w:rsidRDefault="0096137C" w:rsidP="0096137C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D221B3">
              <w:rPr>
                <w:rFonts w:ascii="Arial" w:hAnsi="Arial" w:cs="Arial"/>
                <w:kern w:val="0"/>
                <w:sz w:val="22"/>
              </w:rPr>
              <w:t>11</w:t>
            </w:r>
            <w:r w:rsidRPr="00D221B3">
              <w:rPr>
                <w:rFonts w:ascii="Arial" w:hAnsi="Arial" w:cs="Arial"/>
                <w:kern w:val="0"/>
                <w:sz w:val="22"/>
              </w:rPr>
              <w:t>：</w:t>
            </w:r>
            <w:r w:rsidRPr="00D221B3">
              <w:rPr>
                <w:rFonts w:ascii="Arial" w:hAnsi="Arial" w:cs="Arial" w:hint="eastAsia"/>
                <w:kern w:val="0"/>
                <w:sz w:val="22"/>
              </w:rPr>
              <w:t>4</w:t>
            </w:r>
            <w:r w:rsidRPr="00D221B3">
              <w:rPr>
                <w:rFonts w:ascii="Arial" w:hAnsi="Arial" w:cs="Arial"/>
                <w:kern w:val="0"/>
                <w:sz w:val="22"/>
              </w:rPr>
              <w:t>5</w:t>
            </w:r>
          </w:p>
        </w:tc>
        <w:tc>
          <w:tcPr>
            <w:tcW w:w="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137C" w:rsidRPr="00D221B3" w:rsidRDefault="0096137C" w:rsidP="0096137C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D221B3">
              <w:rPr>
                <w:rFonts w:ascii="Arial" w:hAnsi="Arial" w:cs="Arial"/>
                <w:kern w:val="0"/>
                <w:sz w:val="22"/>
              </w:rPr>
              <w:t>－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137C" w:rsidRPr="00D221B3" w:rsidRDefault="0096137C" w:rsidP="0096137C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D221B3">
              <w:rPr>
                <w:rFonts w:ascii="Arial" w:hAnsi="Arial" w:cs="Arial"/>
                <w:kern w:val="0"/>
                <w:sz w:val="22"/>
              </w:rPr>
              <w:t>12</w:t>
            </w:r>
            <w:r w:rsidRPr="00D221B3">
              <w:rPr>
                <w:rFonts w:ascii="Arial" w:hAnsi="Arial" w:cs="Arial"/>
                <w:kern w:val="0"/>
                <w:sz w:val="22"/>
              </w:rPr>
              <w:t>：</w:t>
            </w:r>
            <w:r w:rsidRPr="00D221B3">
              <w:rPr>
                <w:rFonts w:ascii="Arial" w:hAnsi="Arial" w:cs="Arial" w:hint="eastAsia"/>
                <w:kern w:val="0"/>
                <w:sz w:val="22"/>
              </w:rPr>
              <w:t>00</w:t>
            </w:r>
          </w:p>
        </w:tc>
        <w:tc>
          <w:tcPr>
            <w:tcW w:w="73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137C" w:rsidRPr="00D221B3" w:rsidRDefault="0096137C" w:rsidP="0096137C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D221B3">
              <w:rPr>
                <w:rFonts w:ascii="Arial" w:hAnsi="Arial" w:cs="Arial"/>
                <w:kern w:val="0"/>
                <w:sz w:val="22"/>
              </w:rPr>
              <w:t>Closing</w:t>
            </w:r>
          </w:p>
        </w:tc>
      </w:tr>
    </w:tbl>
    <w:p w:rsidR="001418A3" w:rsidRPr="001418A3" w:rsidRDefault="001418A3" w:rsidP="001E3DF0">
      <w:pPr>
        <w:jc w:val="left"/>
        <w:rPr>
          <w:rFonts w:ascii="Times New Roman" w:hAnsi="Times New Roman" w:cs="Times New Roman"/>
          <w:szCs w:val="21"/>
        </w:rPr>
      </w:pPr>
    </w:p>
    <w:p w:rsidR="001E3DF0" w:rsidRPr="001E3DF0" w:rsidRDefault="001E3DF0" w:rsidP="001E3DF0">
      <w:pPr>
        <w:jc w:val="left"/>
        <w:rPr>
          <w:rFonts w:ascii="Times New Roman" w:hAnsi="Times New Roman" w:cs="Times New Roman"/>
          <w:szCs w:val="21"/>
        </w:rPr>
      </w:pPr>
      <w:bookmarkStart w:id="0" w:name="_GoBack"/>
      <w:bookmarkEnd w:id="0"/>
    </w:p>
    <w:sectPr w:rsidR="001E3DF0" w:rsidRPr="001E3DF0" w:rsidSect="001418A3">
      <w:headerReference w:type="default" r:id="rId7"/>
      <w:pgSz w:w="11906" w:h="16838"/>
      <w:pgMar w:top="1985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CC2" w:rsidRDefault="00B02CC2" w:rsidP="001E3DF0">
      <w:r>
        <w:separator/>
      </w:r>
    </w:p>
  </w:endnote>
  <w:endnote w:type="continuationSeparator" w:id="0">
    <w:p w:rsidR="00B02CC2" w:rsidRDefault="00B02CC2" w:rsidP="001E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CC2" w:rsidRDefault="00B02CC2" w:rsidP="001E3DF0">
      <w:r>
        <w:separator/>
      </w:r>
    </w:p>
  </w:footnote>
  <w:footnote w:type="continuationSeparator" w:id="0">
    <w:p w:rsidR="00B02CC2" w:rsidRDefault="00B02CC2" w:rsidP="001E3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DF0" w:rsidRDefault="001E3DF0">
    <w:pPr>
      <w:pStyle w:val="a3"/>
    </w:pPr>
    <w:r w:rsidRPr="001E3DF0">
      <w:rPr>
        <w:rFonts w:ascii="Times New Roman" w:hAnsi="Times New Roman" w:cs="Times New Roman"/>
        <w:noProof/>
        <w:sz w:val="56"/>
        <w:szCs w:val="5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C91005" wp14:editId="2D785101">
              <wp:simplePos x="0" y="0"/>
              <wp:positionH relativeFrom="margin">
                <wp:posOffset>2272665</wp:posOffset>
              </wp:positionH>
              <wp:positionV relativeFrom="paragraph">
                <wp:posOffset>154940</wp:posOffset>
              </wp:positionV>
              <wp:extent cx="3617595" cy="1404620"/>
              <wp:effectExtent l="0" t="0" r="1905" b="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75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3DF0" w:rsidRPr="001E3DF0" w:rsidRDefault="001E3DF0" w:rsidP="001E3DF0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1E3DF0">
                            <w:rPr>
                              <w:rFonts w:ascii="Times New Roman" w:hAnsi="Times New Roman" w:cs="Times New Roman"/>
                              <w:b/>
                            </w:rPr>
                            <w:t>International Workshop on Molecular Architectonics 2018 @ Osaka University March 2-3,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C91005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178.95pt;margin-top:12.2pt;width:284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" stroked="f">
              <v:textbox style="mso-fit-shape-to-text:t">
                <w:txbxContent>
                  <w:p w:rsidR="001E3DF0" w:rsidRPr="001E3DF0" w:rsidRDefault="001E3DF0" w:rsidP="001E3DF0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1E3DF0">
                      <w:rPr>
                        <w:rFonts w:ascii="Times New Roman" w:hAnsi="Times New Roman" w:cs="Times New Roman"/>
                        <w:b/>
                      </w:rPr>
                      <w:t>International Workshop on Molecular Architectonics 2018 @ Osaka University March 2-3, 2018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1E3DF0" w:rsidRDefault="001E3D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F0"/>
    <w:rsid w:val="000564F4"/>
    <w:rsid w:val="001418A3"/>
    <w:rsid w:val="001E3DF0"/>
    <w:rsid w:val="003A6D0E"/>
    <w:rsid w:val="00537106"/>
    <w:rsid w:val="005E2581"/>
    <w:rsid w:val="00731E01"/>
    <w:rsid w:val="0096137C"/>
    <w:rsid w:val="00B02CC2"/>
    <w:rsid w:val="00B93842"/>
    <w:rsid w:val="00D221B3"/>
    <w:rsid w:val="00D4260A"/>
    <w:rsid w:val="00DF5F71"/>
    <w:rsid w:val="00E8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125463-A8E6-48ED-B52F-F5FAEF20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D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DF0"/>
  </w:style>
  <w:style w:type="paragraph" w:styleId="a5">
    <w:name w:val="footer"/>
    <w:basedOn w:val="a"/>
    <w:link w:val="a6"/>
    <w:uiPriority w:val="99"/>
    <w:unhideWhenUsed/>
    <w:rsid w:val="001E3D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竹田亮子</dc:creator>
  <cp:keywords/>
  <dc:description/>
  <cp:lastModifiedBy>竹田亮子</cp:lastModifiedBy>
  <cp:revision>3</cp:revision>
  <dcterms:created xsi:type="dcterms:W3CDTF">2018-02-01T02:39:00Z</dcterms:created>
  <dcterms:modified xsi:type="dcterms:W3CDTF">2018-02-01T05:13:00Z</dcterms:modified>
</cp:coreProperties>
</file>